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F3" w:rsidRDefault="00437DF3" w:rsidP="00437DF3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437DF3" w:rsidRDefault="00F81EE5" w:rsidP="00437DF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</w:t>
      </w:r>
      <w:r w:rsidR="00611EEB">
        <w:rPr>
          <w:rFonts w:ascii="Times New Roman" w:hAnsi="Times New Roman"/>
          <w:b/>
          <w:sz w:val="24"/>
        </w:rPr>
        <w:t>я 28</w:t>
      </w:r>
      <w:bookmarkStart w:id="0" w:name="_GoBack"/>
      <w:bookmarkEnd w:id="0"/>
      <w:r w:rsidR="00611EEB">
        <w:rPr>
          <w:rFonts w:ascii="Times New Roman" w:hAnsi="Times New Roman"/>
          <w:b/>
          <w:sz w:val="24"/>
        </w:rPr>
        <w:t>.01.2021 г. группа 20-ДП</w:t>
      </w:r>
      <w:r w:rsidR="00437DF3">
        <w:rPr>
          <w:rFonts w:ascii="Times New Roman" w:hAnsi="Times New Roman"/>
          <w:b/>
          <w:sz w:val="24"/>
        </w:rPr>
        <w:t>(9)</w:t>
      </w:r>
    </w:p>
    <w:p w:rsidR="00437DF3" w:rsidRPr="00437DF3" w:rsidRDefault="00437DF3" w:rsidP="00437DF3">
      <w:pPr>
        <w:rPr>
          <w:rStyle w:val="a3"/>
          <w:rFonts w:ascii="Georgia" w:hAnsi="Georgia"/>
        </w:rPr>
      </w:pPr>
      <w:r w:rsidRPr="00437DF3">
        <w:rPr>
          <w:rFonts w:ascii="Times New Roman" w:hAnsi="Times New Roman"/>
          <w:b/>
          <w:sz w:val="24"/>
        </w:rPr>
        <w:t xml:space="preserve">Тема: </w:t>
      </w:r>
      <w:r w:rsidRPr="00437DF3">
        <w:rPr>
          <w:rFonts w:ascii="Times New Roman" w:eastAsia="Times New Roman" w:hAnsi="Times New Roman"/>
          <w:b/>
          <w:sz w:val="24"/>
          <w:lang w:eastAsia="ru-RU"/>
        </w:rPr>
        <w:t>«</w:t>
      </w:r>
      <w:r w:rsidRPr="00437DF3">
        <w:rPr>
          <w:rStyle w:val="a3"/>
          <w:rFonts w:ascii="Georgia" w:hAnsi="Georgia"/>
        </w:rPr>
        <w:t>Понятие «понятие протестантизм». Мартин Лютер. Реформация в Германии, лютеранство.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XVI в. формируется особое направление в христианстве — протестантизм. Он стал результатом </w:t>
      </w:r>
      <w:r>
        <w:rPr>
          <w:rFonts w:ascii="Georgia" w:hAnsi="Georgia"/>
          <w:b/>
          <w:bCs/>
          <w:color w:val="333333"/>
        </w:rPr>
        <w:t>Реформации</w:t>
      </w:r>
      <w:r>
        <w:rPr>
          <w:rFonts w:ascii="Georgia" w:hAnsi="Georgia"/>
          <w:color w:val="333333"/>
        </w:rPr>
        <w:t xml:space="preserve">— идейного движения в западноевропейских странах по возвращению Западной церкви к нормам жизни евангельского христианства. Требования реформации церкви отчетливо выражаются уже у таких деятелей XIV в., как Джон </w:t>
      </w:r>
      <w:proofErr w:type="spellStart"/>
      <w:r>
        <w:rPr>
          <w:rFonts w:ascii="Georgia" w:hAnsi="Georgia"/>
          <w:color w:val="333333"/>
        </w:rPr>
        <w:t>Уиклиф</w:t>
      </w:r>
      <w:proofErr w:type="spellEnd"/>
      <w:r>
        <w:rPr>
          <w:rFonts w:ascii="Georgia" w:hAnsi="Georgia"/>
          <w:color w:val="333333"/>
        </w:rPr>
        <w:t xml:space="preserve"> (Англия) и Ян Гус (Чехия). Но ключевым событием в возникновении протестантизма является опубликование в </w:t>
      </w:r>
      <w:r>
        <w:rPr>
          <w:rFonts w:ascii="Georgia" w:hAnsi="Georgia"/>
          <w:b/>
          <w:bCs/>
          <w:color w:val="333333"/>
        </w:rPr>
        <w:t xml:space="preserve">1517 </w:t>
      </w:r>
      <w:proofErr w:type="spellStart"/>
      <w:r>
        <w:rPr>
          <w:rFonts w:ascii="Georgia" w:hAnsi="Georgia"/>
          <w:b/>
          <w:bCs/>
          <w:color w:val="333333"/>
        </w:rPr>
        <w:t>г.</w:t>
      </w:r>
      <w:r>
        <w:rPr>
          <w:rFonts w:ascii="Georgia" w:hAnsi="Georgia"/>
          <w:color w:val="333333"/>
        </w:rPr>
        <w:t>немецким</w:t>
      </w:r>
      <w:proofErr w:type="spellEnd"/>
      <w:r>
        <w:rPr>
          <w:rFonts w:ascii="Georgia" w:hAnsi="Georgia"/>
          <w:color w:val="333333"/>
        </w:rPr>
        <w:t xml:space="preserve"> богословом </w:t>
      </w:r>
      <w:r>
        <w:rPr>
          <w:rFonts w:ascii="Georgia" w:hAnsi="Georgia"/>
          <w:b/>
          <w:bCs/>
          <w:color w:val="333333"/>
        </w:rPr>
        <w:t>Мартином Лютером</w:t>
      </w:r>
      <w:r>
        <w:rPr>
          <w:rFonts w:ascii="Georgia" w:hAnsi="Georgia"/>
          <w:color w:val="333333"/>
        </w:rPr>
        <w:t>95 тезисов об отпущении грехов.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средние века в Римско-католической церкви утвердилась практика продажи </w:t>
      </w:r>
      <w:r>
        <w:rPr>
          <w:rFonts w:ascii="Georgia" w:hAnsi="Georgia"/>
          <w:i/>
          <w:iCs/>
          <w:color w:val="333333"/>
        </w:rPr>
        <w:t>индульгенций</w:t>
      </w:r>
      <w:r>
        <w:rPr>
          <w:rFonts w:ascii="Georgia" w:hAnsi="Georgia"/>
          <w:color w:val="333333"/>
        </w:rPr>
        <w:t>—подписанных Римским папой грамот, отпускающих грехи. Такая практика оказалась возможной благодаря учению о запасе добрых дел. Католические богословы считают, что искупление грехов достигается совершением добрых дел. Есть святые люди, которые совершили очень много добрых дел, — так много, что только части их достаточно, чтобы искупить собственные редкие прегрешения. Большая часть этих дел («</w:t>
      </w:r>
      <w:proofErr w:type="spellStart"/>
      <w:r>
        <w:rPr>
          <w:rFonts w:ascii="Georgia" w:hAnsi="Georgia"/>
          <w:color w:val="333333"/>
        </w:rPr>
        <w:t>сверхдолжные</w:t>
      </w:r>
      <w:proofErr w:type="spellEnd"/>
      <w:r>
        <w:rPr>
          <w:rFonts w:ascii="Georgia" w:hAnsi="Georgia"/>
          <w:color w:val="333333"/>
        </w:rPr>
        <w:t xml:space="preserve"> заслуги») переходит в запас Церкви, из которого Папа римский может выделить нужное количество для покрытия грехов того или иного христианина.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Мартин Лютер, ссылаясь на отсутствие такой практики у апостолов, показал несоответствие христианству как самой этой практики, так и учения о спасении заслугами святых, а также подверг критике догмат о чистилище и молитвы за умерших. Именно этому были посвящены его 95 тезисов. После того, как 1520 г. Римский папа отлучил Лютера от Церкви, Лютер стал центральной фигурой Реформации, объединившей разные слои общества в борьбе не только против формализма, лицемерия и дороговизны Римско-католической церкви, но и за независимость Германии от папской власти. Группа немецких князей провела в своих владениях евангелические реформы. В 1526 г. они добились права решать вопрос о вероисповедании своих подданных, а когда в 1529 г.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Шпейерский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рейхстаг отменил это право, они составили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протестацию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то есть заявили протест против этого решения. Так возникло название нового направления в христианстве — «протестантизм».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Процессы Реформации охватили всю Европу и в разных странах имели свои особенности. Таким образом, с самого начала своего исторического существования протестантизм не представлял единого течения. Тем не менее, можно выделить характерные черты протестантизма в целом: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1) главным условием спасения человека провозглашается не соблюдение таинств, обрядов и догматов Церкви, не монашество, посты и поклонение святым, а личная вера в искупительную жертву Иисуса Христа;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2) единственным источником вероучения считается Библия, переведенная на национальные языки;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3) Ветхий Завет включает только 39 канонических книг;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4) священной признается вся мирская деятельность человека, живущего верой во спасение.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Уже в XVI в. в протестантизме выделились три крупных течения: лютеранство, кальвинизм и англиканство. Течения, возникшие в эпоху Реформации, принято называть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ранним протестантизмом.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spell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Лютеранство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основывается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учении М. Лютера об оправдании верой. Человека спасает только личная вера, а не помощь святых, посты, добрые дела в пользу Церкви. Поэтому лютеранство отрицает культ святых, поклонение мощам, святым реликвиям, монашество, посты и большинство таинств. Таинствами признаются только два: крещение и причастие (некоторые лютеранские общины считают таинством и исповедь), остальные рассматриваются только как обряды. Священство не считается наделенным особой благодатью, церковная иерархия также не признается. Священник (пастор) у лютеран — это профессиональный служитель культа и руководитель христианской общины. Безбрачие священства отрицается.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У лютеран сохраняется храмовое богослужение, алтарь, крест, органная музыка,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особые облачения священника. В храмах есть картины на библейские сюжеты, но икон нет. Богослужение проводится на национальных языках.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Вероучительной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книгой для лютеран, кроме Библии, служит так называемая «Книга согласия», основу которой составляют произведения Лютера. Лютеране признают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-Константинопольский символ веры (он также включен в «Книгу согласия»). Лютеранство не имеет единой системы церковного устройства: имеются епископальные организации с централизованным управлением, есть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организации, действующие по принципу автономности общин. Лютеранские церкви в разных странах, как правило, совершенно самостоятельны. Вообще, лютеране склонны считать обрядовые и организационные формы абсолютно безразличными для веры.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Наибольшее число приверженцев лютеранство имеет в Германии и странах Северной Европы. В Америке самые крупные лютеранские организации в США и Бразилии, менее крупные — в Канаде и Аргентине. В Африке лютеранство представлено, главным образом, в Танзании, Эфиопии и Намибии. Из азиатских стран значительной численностью лютеран выделяются Индонезия и Индия. В нашей стране лютеранство является традиционной религией российских немцев.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Кальвинизм—течение протестантизма, связанное с именем Жана Кальвина, выдвинувшего в 30-е гг. XVI в. собственное понимание христианства. В основе этого понимания лежит принцип предопределения, согласно которому Бог изначально предопределил каждого человека: одного — ко спасению, другого — к погибели. Человек ничего в божественном решении изменить не может. Добрые дела и добропорядочная жизнь — не залог спасения, а его знак. По тому, как человек ведет свою земную жизнь, можно примерно судить о его посмертной жизни. Труд Кальвин объявил священной обязанностью человека. Богатство перестало рассматриваться как помеха к вечной жизни. Каждый человек был провозглашен священником самому себе (принцип всеобщего священства).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Таинств в кальвинизме осталось только два — крещение и Вечеря Господня (причастие), впрочем, многие кальвинисты не проводят различий между таинствами и символическими обрядами. Культ предельно упрощен: чтение 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Библии, песнопения, проповеди. Храмы кальвинистов — это молитвенные дома: без алтаря, икон и каких-либо изображений, часто — без креста.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Религиозные организации кальвинистов предполагают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форму (управляются пресвитерами — профессиональными священниками или старейшинами),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конгрегационную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(то есть община управляется общим собранием). Кальвинисты представлены, прежде всего, в Европе (больше всего в Нидерландах, Швейцарии, Шотландии), США, Южной Корее, Индонезии, ЮАР, Нигерии, Малави, Гане, на островах Океании.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Англиканство берет начало от организационного обособления Английской церкви от Римско-католической. В 1534 г. английский король Генрих VIII провозгласил себя главой христиан Англии. В дальнейшем произошли следующие изменения: богослужение было переведено на английский язык, отвергнуты монашество, почитание святых мощей и икон, учения о верховенстве римских пап, чистилище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сверхдолжных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заслугах святых. На формирование англиканства оказали влияние, с одной стороны, лютеранство и кальвинизм, с другой — реставрация католицизма в Англии в 1553— 1558 гг.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Несмотря на то, что единственным источником вероучения Англиканской церкви считается Библия, признаются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-Константинопольский символ веры с католическим добавлением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филиоквэ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и догматы четырех первых вселенских соборов. Признавая важность таинств, англикане считают подлинно таинствами только два (крещение и Вечерю Господню, то есть причастие), поскольку они были установлены самим Иисусом Христом. Учение о спасающей силе Церкви, принятое в традиционном христианстве, англикане соединяют с принципом всеобщего священства.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Англиканскую церковь называют епископальной. Священство Англиканской церкви не обязано сохранять безбрачие. В зависимости от различий в понимании вероучения и в культовой практике в современном англиканстве выделяют пять течений: англо-католики, высокая церковь, широкая (или центральная) церковь, низкая церковь, евангелисты. Описанные выше принципы характерны именно для высокой церкви — официальной религии королевской семьи и британской элиты.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Англо-католики предельно близки к католицизму. Они исповедуют веру в особую благодатность духовенства, в некое подобие чистилища, совершают богослужение наподобие католической мессы, практикуют таинство исповеди. Священство принимает обет безбрачия. Широкая церковь не признает авторитета Священного предания и даже Библию рассматривает как собрание исторических, а не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книг, богослужение значительно упрощено. Низкая церковь предельно близка к лютеранству. Евангелистское течение, вышедшее из недр низкой церкви, отличается максимальным упрощением обрядности: отсутствуют крест на алтаре,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коленопреклоненные молитвы.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Англиканская церковь является государственной в Великобритании. Независимые англиканские церкви существуют в бывших колониях Великобритании (наиболее многочисленные — в Уганде, Нигерии, ЮАР, Кении, Австралии, США).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ОСНОВНЫЕ ТЕЧЕНИЯ ПОЗДНЕГО ПРОТЕСТАНТИЗМА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В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XVII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начале XX в. в протестантизме появляется множество разнообразных течений (деноминаций), некоторые из которых недружелюбно относятся не только к традиционному христианству, но и друг к другу. Обобщенно эти течения называют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поздним </w:t>
      </w:r>
      <w:proofErr w:type="spellStart"/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протестантизмом,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отличие от раннего протестантизма,—течений, возникших в XVI в. В нашей стране из деноминаций позднего протестантизма наиболее многочисленны баптисты, адвентисты, свидетели Иеговы, пятидесятники, активно действуют мормоны и Армия Спасения.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Баптизм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(</w:t>
      </w:r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от греч. </w:t>
      </w:r>
      <w:proofErr w:type="spellStart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баптисмос</w:t>
      </w:r>
      <w:proofErr w:type="spellEnd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«крещение») уходит своими корнями в одно из движений эпохи Реформации — анабаптизм, сторонники которого не признавали крещения младенцев и требовали перекрещивания (анабаптизма) в сознательном возрасте. Однако возникает баптизм как течение в пуританизме, религиозно-политическом движении в Англии конца XVI — начала XVII в., выступавшем за упрощение церковной обрядности и отделение церкви от государства. Из-за различий в понимании свободы человека и божественного предопределения баптисты образовали две группы: так называемые общие и частные баптисты. Именно частные баптисты, разделявшие кальвинистскую доктрину о предопределении, обрели в дальнейшем многочисленных сторонников. Развитие баптизм получил в США, поскольку многие пуритане из-за преследований</w:t>
      </w:r>
    </w:p>
    <w:p w:rsidR="001625EE" w:rsidRDefault="001625EE"/>
    <w:sectPr w:rsidR="00162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28"/>
    <w:rsid w:val="001625EE"/>
    <w:rsid w:val="00437DF3"/>
    <w:rsid w:val="005D4128"/>
    <w:rsid w:val="00611EEB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A766A-9404-448E-9918-0873656F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7DF3"/>
    <w:rPr>
      <w:b/>
      <w:bCs/>
    </w:rPr>
  </w:style>
  <w:style w:type="paragraph" w:styleId="a4">
    <w:name w:val="Normal (Web)"/>
    <w:basedOn w:val="a"/>
    <w:uiPriority w:val="99"/>
    <w:semiHidden/>
    <w:unhideWhenUsed/>
    <w:rsid w:val="00437D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1528</Words>
  <Characters>8714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2020-12-14T21:45:00Z</dcterms:created>
  <dcterms:modified xsi:type="dcterms:W3CDTF">2021-01-22T17:48:00Z</dcterms:modified>
</cp:coreProperties>
</file>